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66ED" w14:textId="77777777" w:rsidR="005769DA" w:rsidRDefault="00AB595A">
      <w:pPr>
        <w:pStyle w:val="Heading1"/>
        <w:jc w:val="right"/>
        <w:rPr>
          <w:rFonts w:ascii="Arial" w:eastAsia="Arial" w:hAnsi="Arial" w:cs="Arial"/>
          <w:sz w:val="40"/>
          <w:szCs w:val="40"/>
        </w:rPr>
      </w:pPr>
      <w:bookmarkStart w:id="0" w:name="_GoBack"/>
      <w:bookmarkEnd w:id="0"/>
      <w:r>
        <w:rPr>
          <w:rFonts w:ascii="Arial" w:eastAsia="Arial" w:hAnsi="Arial" w:cs="Arial"/>
          <w:sz w:val="40"/>
          <w:szCs w:val="40"/>
        </w:rPr>
        <w:t>Chapter 8- Photosynthesis</w:t>
      </w:r>
    </w:p>
    <w:p w14:paraId="1C958A6F" w14:textId="77777777" w:rsidR="005769DA" w:rsidRDefault="00AB595A">
      <w:pPr>
        <w:pStyle w:val="Heading4"/>
        <w:ind w:left="0"/>
        <w:rPr>
          <w:rFonts w:ascii="Arial" w:eastAsia="Arial" w:hAnsi="Arial" w:cs="Arial"/>
        </w:rPr>
      </w:pPr>
      <w:r>
        <w:rPr>
          <w:rFonts w:ascii="Arial" w:eastAsia="Arial" w:hAnsi="Arial" w:cs="Arial"/>
        </w:rPr>
        <w:t xml:space="preserve">Learning Objectives: </w:t>
      </w:r>
    </w:p>
    <w:p w14:paraId="2FEC933A" w14:textId="77777777" w:rsidR="005769DA" w:rsidRDefault="00AB595A">
      <w:pPr>
        <w:numPr>
          <w:ilvl w:val="0"/>
          <w:numId w:val="1"/>
        </w:numPr>
        <w:spacing w:before="0" w:after="0"/>
        <w:rPr>
          <w:color w:val="000000"/>
          <w:sz w:val="24"/>
          <w:szCs w:val="24"/>
        </w:rPr>
      </w:pPr>
      <w:r>
        <w:rPr>
          <w:color w:val="000000"/>
          <w:sz w:val="24"/>
          <w:szCs w:val="24"/>
        </w:rPr>
        <w:t xml:space="preserve">Overview of Photosynthesis </w:t>
      </w:r>
      <w:r>
        <w:rPr>
          <w:rFonts w:ascii="Roboto" w:eastAsia="Roboto" w:hAnsi="Roboto" w:cs="Roboto"/>
          <w:color w:val="000000"/>
          <w:sz w:val="20"/>
          <w:szCs w:val="20"/>
        </w:rPr>
        <w:t>(</w:t>
      </w:r>
      <w:r>
        <w:rPr>
          <w:rFonts w:ascii="Roboto" w:eastAsia="Roboto" w:hAnsi="Roboto" w:cs="Roboto"/>
          <w:i/>
          <w:color w:val="000000"/>
          <w:sz w:val="20"/>
          <w:szCs w:val="20"/>
        </w:rPr>
        <w:t>BIO I: IV-5. Summarize the overall organization of the chemical pathways involved in photosynthesis and how these pathways accomplish the conversion of light energy into chemical bond energy. V-5. Describe the process of energy transfer from its source (th</w:t>
      </w:r>
      <w:r>
        <w:rPr>
          <w:rFonts w:ascii="Roboto" w:eastAsia="Roboto" w:hAnsi="Roboto" w:cs="Roboto"/>
          <w:i/>
          <w:color w:val="000000"/>
          <w:sz w:val="20"/>
          <w:szCs w:val="20"/>
        </w:rPr>
        <w:t>e sun) through biological systems.</w:t>
      </w:r>
      <w:r>
        <w:rPr>
          <w:i/>
          <w:color w:val="000000"/>
          <w:sz w:val="20"/>
          <w:szCs w:val="20"/>
        </w:rPr>
        <w:t xml:space="preserve"> </w:t>
      </w:r>
      <w:r>
        <w:rPr>
          <w:rFonts w:ascii="Roboto" w:eastAsia="Roboto" w:hAnsi="Roboto" w:cs="Roboto"/>
          <w:i/>
          <w:color w:val="000000"/>
          <w:sz w:val="20"/>
          <w:szCs w:val="20"/>
          <w:highlight w:val="white"/>
        </w:rPr>
        <w:t>BIO II: IV-1. Explain how energy moves through an ecosystem. V-2. Describe the relationship between life forms and their environment and ecosystems.)</w:t>
      </w:r>
    </w:p>
    <w:p w14:paraId="21D8D5D0" w14:textId="77777777" w:rsidR="005769DA" w:rsidRDefault="00AB595A">
      <w:pPr>
        <w:numPr>
          <w:ilvl w:val="0"/>
          <w:numId w:val="1"/>
        </w:numPr>
        <w:spacing w:before="0" w:after="0"/>
        <w:rPr>
          <w:color w:val="000000"/>
          <w:sz w:val="24"/>
          <w:szCs w:val="24"/>
        </w:rPr>
      </w:pPr>
      <w:r>
        <w:rPr>
          <w:color w:val="000000"/>
          <w:sz w:val="24"/>
          <w:szCs w:val="24"/>
        </w:rPr>
        <w:t xml:space="preserve">The Light-Dependent Reactions of Photosynthesis </w:t>
      </w:r>
      <w:r>
        <w:rPr>
          <w:rFonts w:ascii="Roboto" w:eastAsia="Roboto" w:hAnsi="Roboto" w:cs="Roboto"/>
          <w:i/>
          <w:color w:val="000000"/>
          <w:sz w:val="20"/>
          <w:szCs w:val="20"/>
        </w:rPr>
        <w:t xml:space="preserve">(BIO I: IV-4. Describe </w:t>
      </w:r>
      <w:r>
        <w:rPr>
          <w:rFonts w:ascii="Roboto" w:eastAsia="Roboto" w:hAnsi="Roboto" w:cs="Roboto"/>
          <w:i/>
          <w:color w:val="000000"/>
          <w:sz w:val="20"/>
          <w:szCs w:val="20"/>
        </w:rPr>
        <w:t>the principles of energy transformations through membrane embedded electron transport chains. IV-5. Summarize the overall organization of the chemical pathways involved in photosynthesis and how these pathways accomplish the conversion of light energy into</w:t>
      </w:r>
      <w:r>
        <w:rPr>
          <w:rFonts w:ascii="Roboto" w:eastAsia="Roboto" w:hAnsi="Roboto" w:cs="Roboto"/>
          <w:i/>
          <w:color w:val="000000"/>
          <w:sz w:val="20"/>
          <w:szCs w:val="20"/>
        </w:rPr>
        <w:t xml:space="preserve"> chemical bond energy.) </w:t>
      </w:r>
      <w:r>
        <w:rPr>
          <w:b/>
          <w:i/>
          <w:color w:val="000000"/>
          <w:sz w:val="22"/>
          <w:szCs w:val="22"/>
        </w:rPr>
        <w:t> </w:t>
      </w:r>
    </w:p>
    <w:p w14:paraId="168F59D1" w14:textId="77777777" w:rsidR="005769DA" w:rsidRDefault="00AB595A">
      <w:pPr>
        <w:numPr>
          <w:ilvl w:val="0"/>
          <w:numId w:val="1"/>
        </w:numPr>
        <w:pBdr>
          <w:top w:val="nil"/>
          <w:left w:val="nil"/>
          <w:bottom w:val="nil"/>
          <w:right w:val="nil"/>
          <w:between w:val="nil"/>
        </w:pBdr>
        <w:spacing w:before="0" w:after="0"/>
        <w:rPr>
          <w:color w:val="000000"/>
          <w:sz w:val="24"/>
          <w:szCs w:val="24"/>
        </w:rPr>
      </w:pPr>
      <w:r>
        <w:rPr>
          <w:color w:val="000000"/>
          <w:sz w:val="24"/>
          <w:szCs w:val="24"/>
        </w:rPr>
        <w:t xml:space="preserve">Using Light Energy to Make Organic Molecules </w:t>
      </w:r>
      <w:r>
        <w:rPr>
          <w:rFonts w:ascii="Roboto" w:eastAsia="Roboto" w:hAnsi="Roboto" w:cs="Roboto"/>
          <w:i/>
          <w:color w:val="000000"/>
          <w:sz w:val="20"/>
          <w:szCs w:val="20"/>
        </w:rPr>
        <w:t>(BIO I: IV-2. Describe the enzymatic basis of the mechanisms that living organisms use to harvest energy. IV-5. Summarize the overall organization of the chemical pathways involved in photosynthesis and how these pathways accomplish the conversion of light</w:t>
      </w:r>
      <w:r>
        <w:rPr>
          <w:rFonts w:ascii="Roboto" w:eastAsia="Roboto" w:hAnsi="Roboto" w:cs="Roboto"/>
          <w:i/>
          <w:color w:val="000000"/>
          <w:sz w:val="20"/>
          <w:szCs w:val="20"/>
        </w:rPr>
        <w:t xml:space="preserve"> energy into chemical bond energy.)</w:t>
      </w:r>
    </w:p>
    <w:p w14:paraId="147564D2" w14:textId="77777777" w:rsidR="005769DA" w:rsidRDefault="005769DA">
      <w:pPr>
        <w:ind w:left="0"/>
        <w:rPr>
          <w:rFonts w:ascii="Arial" w:eastAsia="Arial" w:hAnsi="Arial" w:cs="Arial"/>
          <w:b/>
        </w:rPr>
      </w:pPr>
    </w:p>
    <w:p w14:paraId="76A9811C" w14:textId="77777777" w:rsidR="005769DA" w:rsidRDefault="00AB595A">
      <w:pPr>
        <w:ind w:left="0"/>
        <w:rPr>
          <w:rFonts w:ascii="Arial" w:eastAsia="Arial" w:hAnsi="Arial" w:cs="Arial"/>
          <w:b/>
        </w:rPr>
      </w:pPr>
      <w:r>
        <w:rPr>
          <w:rFonts w:ascii="Arial" w:eastAsia="Arial" w:hAnsi="Arial" w:cs="Arial"/>
          <w:b/>
        </w:rPr>
        <w:t>Project 1:</w:t>
      </w:r>
    </w:p>
    <w:p w14:paraId="5FCB118C" w14:textId="77777777" w:rsidR="005769DA" w:rsidRDefault="00AB595A">
      <w:pPr>
        <w:ind w:left="0"/>
        <w:rPr>
          <w:rFonts w:ascii="Arial" w:eastAsia="Arial" w:hAnsi="Arial" w:cs="Arial"/>
          <w:sz w:val="24"/>
          <w:szCs w:val="24"/>
        </w:rPr>
      </w:pPr>
      <w:r>
        <w:rPr>
          <w:rFonts w:ascii="Arial" w:eastAsia="Arial" w:hAnsi="Arial" w:cs="Arial"/>
          <w:sz w:val="24"/>
          <w:szCs w:val="24"/>
        </w:rPr>
        <w:t>Carbon dioxide enters the leaves through stomata and is accompanied by water loss. Plants must balance obtaining adequate carbon dioxide for the Calvin Cycle with maintaining water content in tissues. Most pl</w:t>
      </w:r>
      <w:r>
        <w:rPr>
          <w:rFonts w:ascii="Arial" w:eastAsia="Arial" w:hAnsi="Arial" w:cs="Arial"/>
          <w:sz w:val="24"/>
          <w:szCs w:val="24"/>
        </w:rPr>
        <w:t xml:space="preserve">ants conduct C3 photosynthesis where a three-carbon compound (3- phosphoglycerate) is the first stable product of carbon fixation.  </w:t>
      </w:r>
    </w:p>
    <w:p w14:paraId="0C6D03CD" w14:textId="77777777" w:rsidR="005769DA" w:rsidRDefault="00AB595A">
      <w:pPr>
        <w:ind w:left="720"/>
        <w:rPr>
          <w:rFonts w:ascii="Arial" w:eastAsia="Arial" w:hAnsi="Arial" w:cs="Arial"/>
          <w:sz w:val="24"/>
          <w:szCs w:val="24"/>
        </w:rPr>
      </w:pPr>
      <w:r>
        <w:rPr>
          <w:rFonts w:ascii="Arial" w:eastAsia="Arial" w:hAnsi="Arial" w:cs="Arial"/>
          <w:sz w:val="24"/>
          <w:szCs w:val="24"/>
        </w:rPr>
        <w:t xml:space="preserve">-Investigate how </w:t>
      </w:r>
      <w:commentRangeStart w:id="1"/>
      <w:r>
        <w:rPr>
          <w:rFonts w:ascii="Arial" w:eastAsia="Arial" w:hAnsi="Arial" w:cs="Arial"/>
          <w:sz w:val="24"/>
          <w:szCs w:val="24"/>
        </w:rPr>
        <w:t>C4 and CAM</w:t>
      </w:r>
      <w:commentRangeEnd w:id="1"/>
      <w:r>
        <w:commentReference w:id="1"/>
      </w:r>
      <w:r>
        <w:rPr>
          <w:rFonts w:ascii="Arial" w:eastAsia="Arial" w:hAnsi="Arial" w:cs="Arial"/>
          <w:sz w:val="24"/>
          <w:szCs w:val="24"/>
        </w:rPr>
        <w:t xml:space="preserve"> plants are able to use spatial and temporal separation of carbon dioxide intake from the rea</w:t>
      </w:r>
      <w:r>
        <w:rPr>
          <w:rFonts w:ascii="Arial" w:eastAsia="Arial" w:hAnsi="Arial" w:cs="Arial"/>
          <w:sz w:val="24"/>
          <w:szCs w:val="24"/>
        </w:rPr>
        <w:t xml:space="preserve">ctions of the Calvin Cycle to conserve water and optimize efficiency of carbon fixation.  </w:t>
      </w:r>
    </w:p>
    <w:p w14:paraId="4D377E14" w14:textId="77777777" w:rsidR="005769DA" w:rsidRDefault="00AB595A">
      <w:pPr>
        <w:ind w:left="720"/>
        <w:rPr>
          <w:rFonts w:ascii="Arial" w:eastAsia="Arial" w:hAnsi="Arial" w:cs="Arial"/>
          <w:sz w:val="24"/>
          <w:szCs w:val="24"/>
        </w:rPr>
      </w:pPr>
      <w:r>
        <w:rPr>
          <w:rFonts w:ascii="Arial" w:eastAsia="Arial" w:hAnsi="Arial" w:cs="Arial"/>
          <w:sz w:val="24"/>
          <w:szCs w:val="24"/>
        </w:rPr>
        <w:t xml:space="preserve">-How might increasing concentrations of carbon dioxide in the atmosphere impact photosynthesis?  Would the impact differ for C3, C4 and CAM plants? </w:t>
      </w:r>
    </w:p>
    <w:p w14:paraId="64EC9E5A" w14:textId="77777777" w:rsidR="005769DA" w:rsidRDefault="00AB595A">
      <w:pPr>
        <w:ind w:left="0"/>
        <w:rPr>
          <w:rFonts w:ascii="Arial" w:eastAsia="Arial" w:hAnsi="Arial" w:cs="Arial"/>
          <w:b/>
        </w:rPr>
      </w:pPr>
      <w:commentRangeStart w:id="2"/>
      <w:r>
        <w:rPr>
          <w:rFonts w:ascii="Arial" w:eastAsia="Arial" w:hAnsi="Arial" w:cs="Arial"/>
          <w:b/>
        </w:rPr>
        <w:t>Project</w:t>
      </w:r>
      <w:commentRangeEnd w:id="2"/>
      <w:r>
        <w:commentReference w:id="2"/>
      </w:r>
      <w:r>
        <w:rPr>
          <w:rFonts w:ascii="Arial" w:eastAsia="Arial" w:hAnsi="Arial" w:cs="Arial"/>
          <w:b/>
        </w:rPr>
        <w:t xml:space="preserve"> 2:</w:t>
      </w:r>
    </w:p>
    <w:p w14:paraId="6483E1C6" w14:textId="77777777" w:rsidR="005769DA" w:rsidRDefault="00AB595A">
      <w:pPr>
        <w:ind w:left="0"/>
        <w:rPr>
          <w:rFonts w:ascii="Arial" w:eastAsia="Arial" w:hAnsi="Arial" w:cs="Arial"/>
          <w:sz w:val="24"/>
          <w:szCs w:val="24"/>
        </w:rPr>
      </w:pPr>
      <w:r>
        <w:rPr>
          <w:rFonts w:ascii="Arial" w:eastAsia="Arial" w:hAnsi="Arial" w:cs="Arial"/>
          <w:sz w:val="24"/>
          <w:szCs w:val="24"/>
        </w:rPr>
        <w:t>Dr</w:t>
      </w:r>
      <w:r>
        <w:rPr>
          <w:rFonts w:ascii="Arial" w:eastAsia="Arial" w:hAnsi="Arial" w:cs="Arial"/>
          <w:sz w:val="24"/>
          <w:szCs w:val="24"/>
        </w:rPr>
        <w:t>aw a diagram of a chloroplast.  Label the inner membrane, outer membrane, a thylakoid disk, granum, and the stroma.  Identify the location of the light-dependent reactions and the Calvin cycle.  Consider the following:</w:t>
      </w:r>
    </w:p>
    <w:p w14:paraId="3279452B" w14:textId="77777777" w:rsidR="005769DA" w:rsidRDefault="00AB595A">
      <w:pPr>
        <w:ind w:left="720"/>
        <w:rPr>
          <w:rFonts w:ascii="Arial" w:eastAsia="Arial" w:hAnsi="Arial" w:cs="Arial"/>
          <w:sz w:val="24"/>
          <w:szCs w:val="24"/>
        </w:rPr>
      </w:pPr>
      <w:r>
        <w:rPr>
          <w:rFonts w:ascii="Arial" w:eastAsia="Arial" w:hAnsi="Arial" w:cs="Arial"/>
          <w:sz w:val="24"/>
          <w:szCs w:val="24"/>
        </w:rPr>
        <w:lastRenderedPageBreak/>
        <w:t>- If the pH of the stroma were decrea</w:t>
      </w:r>
      <w:r>
        <w:rPr>
          <w:rFonts w:ascii="Arial" w:eastAsia="Arial" w:hAnsi="Arial" w:cs="Arial"/>
          <w:sz w:val="24"/>
          <w:szCs w:val="24"/>
        </w:rPr>
        <w:t>sed, what might be the most immediate impact on photosynthesis?  Explain your answer.</w:t>
      </w:r>
    </w:p>
    <w:p w14:paraId="715F4D19" w14:textId="77777777" w:rsidR="005769DA" w:rsidRDefault="005769DA">
      <w:pPr>
        <w:ind w:left="720"/>
        <w:rPr>
          <w:rFonts w:ascii="Arial" w:eastAsia="Arial" w:hAnsi="Arial" w:cs="Arial"/>
          <w:sz w:val="24"/>
          <w:szCs w:val="24"/>
        </w:rPr>
      </w:pPr>
    </w:p>
    <w:p w14:paraId="701DA70C" w14:textId="77777777" w:rsidR="005769DA" w:rsidRDefault="005769DA">
      <w:pPr>
        <w:ind w:left="720"/>
        <w:rPr>
          <w:rFonts w:ascii="Arial" w:eastAsia="Arial" w:hAnsi="Arial" w:cs="Arial"/>
          <w:sz w:val="24"/>
          <w:szCs w:val="24"/>
        </w:rPr>
      </w:pPr>
    </w:p>
    <w:p w14:paraId="3C9E7803" w14:textId="77777777" w:rsidR="005769DA" w:rsidRDefault="00AB595A">
      <w:pPr>
        <w:ind w:left="720"/>
        <w:rPr>
          <w:rFonts w:ascii="Arial" w:eastAsia="Arial" w:hAnsi="Arial" w:cs="Arial"/>
          <w:sz w:val="24"/>
          <w:szCs w:val="24"/>
        </w:rPr>
      </w:pPr>
      <w:r>
        <w:rPr>
          <w:rFonts w:ascii="Arial" w:eastAsia="Arial" w:hAnsi="Arial" w:cs="Arial"/>
          <w:sz w:val="24"/>
          <w:szCs w:val="24"/>
        </w:rPr>
        <w:t>- Compare ATP production through oxidative phosphorylation in Aerobic Cellular Respiration to photosynthesis. What region of the mitochondria would be analogous the lum</w:t>
      </w:r>
      <w:r>
        <w:rPr>
          <w:rFonts w:ascii="Arial" w:eastAsia="Arial" w:hAnsi="Arial" w:cs="Arial"/>
          <w:sz w:val="24"/>
          <w:szCs w:val="24"/>
        </w:rPr>
        <w:t xml:space="preserve">en of the </w:t>
      </w:r>
      <w:proofErr w:type="gramStart"/>
      <w:r>
        <w:rPr>
          <w:rFonts w:ascii="Arial" w:eastAsia="Arial" w:hAnsi="Arial" w:cs="Arial"/>
          <w:sz w:val="24"/>
          <w:szCs w:val="24"/>
        </w:rPr>
        <w:t>thylakoids.</w:t>
      </w:r>
      <w:proofErr w:type="gramEnd"/>
      <w:r>
        <w:rPr>
          <w:rFonts w:ascii="Arial" w:eastAsia="Arial" w:hAnsi="Arial" w:cs="Arial"/>
          <w:sz w:val="24"/>
          <w:szCs w:val="24"/>
        </w:rPr>
        <w:t xml:space="preserve">  Explain your answer.</w:t>
      </w:r>
    </w:p>
    <w:p w14:paraId="266EE049" w14:textId="77777777" w:rsidR="005769DA" w:rsidRDefault="00AB595A">
      <w:pPr>
        <w:ind w:left="720"/>
        <w:rPr>
          <w:rFonts w:ascii="Arial" w:eastAsia="Arial" w:hAnsi="Arial" w:cs="Arial"/>
          <w:sz w:val="24"/>
          <w:szCs w:val="24"/>
        </w:rPr>
      </w:pPr>
      <w:r>
        <w:rPr>
          <w:rFonts w:ascii="Arial" w:eastAsia="Arial" w:hAnsi="Arial" w:cs="Arial"/>
          <w:sz w:val="24"/>
          <w:szCs w:val="24"/>
        </w:rPr>
        <w:t>-How does the structure of a chlorophyll (a or b) molecule facilitate its positioning in the thylakoid membrane?  Be sure to include an explanation of hydrophobic/ hydrophilic properties and membrane structure in</w:t>
      </w:r>
      <w:r>
        <w:rPr>
          <w:rFonts w:ascii="Arial" w:eastAsia="Arial" w:hAnsi="Arial" w:cs="Arial"/>
          <w:sz w:val="24"/>
          <w:szCs w:val="24"/>
        </w:rPr>
        <w:t xml:space="preserve"> your answer.</w:t>
      </w:r>
    </w:p>
    <w:p w14:paraId="069F1828" w14:textId="77777777" w:rsidR="005769DA" w:rsidRDefault="005769DA">
      <w:pPr>
        <w:ind w:left="0"/>
        <w:rPr>
          <w:rFonts w:ascii="Arial" w:eastAsia="Arial" w:hAnsi="Arial" w:cs="Arial"/>
          <w:b/>
        </w:rPr>
      </w:pPr>
    </w:p>
    <w:p w14:paraId="206E5C86" w14:textId="77777777" w:rsidR="005769DA" w:rsidRDefault="00AB595A">
      <w:pPr>
        <w:ind w:left="0"/>
        <w:rPr>
          <w:rFonts w:ascii="Arial" w:eastAsia="Arial" w:hAnsi="Arial" w:cs="Arial"/>
          <w:b/>
        </w:rPr>
      </w:pPr>
      <w:r>
        <w:rPr>
          <w:rFonts w:ascii="Arial" w:eastAsia="Arial" w:hAnsi="Arial" w:cs="Arial"/>
          <w:b/>
        </w:rPr>
        <w:t>Project 3:</w:t>
      </w:r>
    </w:p>
    <w:p w14:paraId="44E037AD" w14:textId="77777777" w:rsidR="005769DA" w:rsidRDefault="00AB595A">
      <w:pPr>
        <w:ind w:left="0"/>
        <w:rPr>
          <w:rFonts w:ascii="Arial" w:eastAsia="Arial" w:hAnsi="Arial" w:cs="Arial"/>
          <w:sz w:val="24"/>
          <w:szCs w:val="24"/>
        </w:rPr>
      </w:pPr>
      <w:bookmarkStart w:id="3" w:name="_gjdgxs" w:colFirst="0" w:colLast="0"/>
      <w:bookmarkEnd w:id="3"/>
      <w:r>
        <w:rPr>
          <w:rFonts w:ascii="Arial" w:eastAsia="Arial" w:hAnsi="Arial" w:cs="Arial"/>
          <w:sz w:val="24"/>
          <w:szCs w:val="24"/>
        </w:rPr>
        <w:t>Ribulose 1,5-bisphosphate carboxylase/oxygenase (</w:t>
      </w:r>
      <w:proofErr w:type="spellStart"/>
      <w:r>
        <w:rPr>
          <w:rFonts w:ascii="Arial" w:eastAsia="Arial" w:hAnsi="Arial" w:cs="Arial"/>
          <w:sz w:val="24"/>
          <w:szCs w:val="24"/>
        </w:rPr>
        <w:t>RuBisCO</w:t>
      </w:r>
      <w:proofErr w:type="spellEnd"/>
      <w:r>
        <w:rPr>
          <w:rFonts w:ascii="Arial" w:eastAsia="Arial" w:hAnsi="Arial" w:cs="Arial"/>
          <w:sz w:val="24"/>
          <w:szCs w:val="24"/>
        </w:rPr>
        <w:t xml:space="preserve">) is an enzyme that catalyzes the reaction between carbon dioxide and ribulose bisphosphate in the Calvin cycle.  This reaction is the carboxylase function.  </w:t>
      </w:r>
      <w:proofErr w:type="spellStart"/>
      <w:r>
        <w:rPr>
          <w:rFonts w:ascii="Arial" w:eastAsia="Arial" w:hAnsi="Arial" w:cs="Arial"/>
          <w:sz w:val="24"/>
          <w:szCs w:val="24"/>
        </w:rPr>
        <w:t>RuBisCo</w:t>
      </w:r>
      <w:proofErr w:type="spellEnd"/>
      <w:r>
        <w:rPr>
          <w:rFonts w:ascii="Arial" w:eastAsia="Arial" w:hAnsi="Arial" w:cs="Arial"/>
          <w:sz w:val="24"/>
          <w:szCs w:val="24"/>
        </w:rPr>
        <w:t xml:space="preserve"> also has oxygenase activity or the</w:t>
      </w:r>
      <w:r>
        <w:rPr>
          <w:rFonts w:ascii="Arial" w:eastAsia="Arial" w:hAnsi="Arial" w:cs="Arial"/>
          <w:sz w:val="24"/>
          <w:szCs w:val="24"/>
        </w:rPr>
        <w:t xml:space="preserve"> ability to bind oxygen (O</w:t>
      </w:r>
      <w:r>
        <w:rPr>
          <w:rFonts w:ascii="Arial" w:eastAsia="Arial" w:hAnsi="Arial" w:cs="Arial"/>
          <w:sz w:val="24"/>
          <w:szCs w:val="24"/>
          <w:vertAlign w:val="subscript"/>
        </w:rPr>
        <w:t>2</w:t>
      </w:r>
      <w:r>
        <w:rPr>
          <w:rFonts w:ascii="Arial" w:eastAsia="Arial" w:hAnsi="Arial" w:cs="Arial"/>
          <w:sz w:val="24"/>
          <w:szCs w:val="24"/>
        </w:rPr>
        <w:t xml:space="preserve">).  This reaction is part of a process called photorespiration.  Investigate photorespiration and answer the </w:t>
      </w:r>
      <w:commentRangeStart w:id="4"/>
      <w:r>
        <w:rPr>
          <w:rFonts w:ascii="Arial" w:eastAsia="Arial" w:hAnsi="Arial" w:cs="Arial"/>
          <w:sz w:val="24"/>
          <w:szCs w:val="24"/>
        </w:rPr>
        <w:t>following</w:t>
      </w:r>
      <w:commentRangeEnd w:id="4"/>
      <w:r>
        <w:commentReference w:id="4"/>
      </w:r>
      <w:r>
        <w:rPr>
          <w:rFonts w:ascii="Arial" w:eastAsia="Arial" w:hAnsi="Arial" w:cs="Arial"/>
          <w:sz w:val="24"/>
          <w:szCs w:val="24"/>
        </w:rPr>
        <w:t xml:space="preserve"> questions.</w:t>
      </w:r>
    </w:p>
    <w:p w14:paraId="68C4CE1F" w14:textId="77777777" w:rsidR="005769DA" w:rsidRDefault="00AB595A">
      <w:pPr>
        <w:numPr>
          <w:ilvl w:val="0"/>
          <w:numId w:val="2"/>
        </w:numPr>
        <w:pBdr>
          <w:top w:val="nil"/>
          <w:left w:val="nil"/>
          <w:bottom w:val="nil"/>
          <w:right w:val="nil"/>
          <w:between w:val="nil"/>
        </w:pBdr>
        <w:spacing w:before="0" w:after="120"/>
        <w:rPr>
          <w:rFonts w:ascii="Arial" w:eastAsia="Arial" w:hAnsi="Arial" w:cs="Arial"/>
          <w:color w:val="000000"/>
          <w:sz w:val="24"/>
          <w:szCs w:val="24"/>
        </w:rPr>
      </w:pPr>
      <w:r>
        <w:rPr>
          <w:rFonts w:ascii="Arial" w:eastAsia="Arial" w:hAnsi="Arial" w:cs="Arial"/>
          <w:color w:val="000000"/>
          <w:sz w:val="24"/>
          <w:szCs w:val="24"/>
        </w:rPr>
        <w:t>How does photorespiration result is plants releasing carbon dioxides?</w:t>
      </w:r>
    </w:p>
    <w:p w14:paraId="61247924" w14:textId="77777777" w:rsidR="005769DA" w:rsidRDefault="00AB595A">
      <w:pPr>
        <w:numPr>
          <w:ilvl w:val="0"/>
          <w:numId w:val="2"/>
        </w:numPr>
        <w:pBdr>
          <w:top w:val="nil"/>
          <w:left w:val="nil"/>
          <w:bottom w:val="nil"/>
          <w:right w:val="nil"/>
          <w:between w:val="nil"/>
        </w:pBdr>
        <w:spacing w:before="0" w:after="120"/>
        <w:rPr>
          <w:rFonts w:ascii="Arial" w:eastAsia="Arial" w:hAnsi="Arial" w:cs="Arial"/>
          <w:color w:val="000000"/>
          <w:sz w:val="24"/>
          <w:szCs w:val="24"/>
        </w:rPr>
      </w:pPr>
      <w:r>
        <w:rPr>
          <w:rFonts w:ascii="Arial" w:eastAsia="Arial" w:hAnsi="Arial" w:cs="Arial"/>
          <w:color w:val="000000"/>
          <w:sz w:val="24"/>
          <w:szCs w:val="24"/>
        </w:rPr>
        <w:t>Why is this typically considered a wasteful process for plants?</w:t>
      </w:r>
    </w:p>
    <w:p w14:paraId="4F4839E9" w14:textId="77777777" w:rsidR="005769DA" w:rsidRDefault="00AB595A">
      <w:pPr>
        <w:numPr>
          <w:ilvl w:val="0"/>
          <w:numId w:val="2"/>
        </w:numPr>
        <w:pBdr>
          <w:top w:val="nil"/>
          <w:left w:val="nil"/>
          <w:bottom w:val="nil"/>
          <w:right w:val="nil"/>
          <w:between w:val="nil"/>
        </w:pBdr>
        <w:spacing w:before="0" w:after="120"/>
        <w:rPr>
          <w:rFonts w:ascii="Arial" w:eastAsia="Arial" w:hAnsi="Arial" w:cs="Arial"/>
          <w:color w:val="000000"/>
          <w:sz w:val="24"/>
          <w:szCs w:val="24"/>
        </w:rPr>
      </w:pPr>
      <w:r>
        <w:rPr>
          <w:rFonts w:ascii="Arial" w:eastAsia="Arial" w:hAnsi="Arial" w:cs="Arial"/>
          <w:color w:val="000000"/>
          <w:sz w:val="24"/>
          <w:szCs w:val="24"/>
        </w:rPr>
        <w:t>How might this process have a beneficial function in plants?</w:t>
      </w:r>
    </w:p>
    <w:sectPr w:rsidR="005769DA">
      <w:headerReference w:type="even" r:id="rId10"/>
      <w:headerReference w:type="default" r:id="rId11"/>
      <w:footerReference w:type="even" r:id="rId12"/>
      <w:footerReference w:type="default" r:id="rId13"/>
      <w:headerReference w:type="first" r:id="rId14"/>
      <w:footerReference w:type="first" r:id="rId15"/>
      <w:pgSz w:w="12240" w:h="15840"/>
      <w:pgMar w:top="1728" w:right="1152" w:bottom="1440" w:left="1152"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ssica Hall" w:date="2019-07-01T16:33:00Z" w:initials="">
    <w:p w14:paraId="20E285B3" w14:textId="77777777" w:rsidR="005769DA" w:rsidRDefault="00AB595A">
      <w:pPr>
        <w:widowControl w:val="0"/>
        <w:pBdr>
          <w:top w:val="nil"/>
          <w:left w:val="nil"/>
          <w:bottom w:val="nil"/>
          <w:right w:val="nil"/>
          <w:between w:val="nil"/>
        </w:pBdr>
        <w:spacing w:before="0" w:after="0"/>
        <w:ind w:left="0"/>
        <w:rPr>
          <w:rFonts w:ascii="Arial" w:eastAsia="Arial" w:hAnsi="Arial" w:cs="Arial"/>
          <w:color w:val="000000"/>
          <w:sz w:val="22"/>
          <w:szCs w:val="22"/>
        </w:rPr>
      </w:pPr>
      <w:r>
        <w:rPr>
          <w:rFonts w:ascii="Arial" w:eastAsia="Arial" w:hAnsi="Arial" w:cs="Arial"/>
          <w:color w:val="000000"/>
          <w:sz w:val="22"/>
          <w:szCs w:val="22"/>
        </w:rPr>
        <w:t>Since C4 and CAM aren't discussed as much in the slides maybe add in the section of the book or another resource for students to start with?</w:t>
      </w:r>
    </w:p>
  </w:comment>
  <w:comment w:id="2" w:author="Jessica Hall" w:date="2019-06-28T19:26:00Z" w:initials="">
    <w:p w14:paraId="2D2FE6A4" w14:textId="77777777" w:rsidR="005769DA" w:rsidRDefault="00AB595A">
      <w:pPr>
        <w:widowControl w:val="0"/>
        <w:pBdr>
          <w:top w:val="nil"/>
          <w:left w:val="nil"/>
          <w:bottom w:val="nil"/>
          <w:right w:val="nil"/>
          <w:between w:val="nil"/>
        </w:pBdr>
        <w:spacing w:before="0" w:after="0"/>
        <w:ind w:left="0"/>
        <w:rPr>
          <w:rFonts w:ascii="Arial" w:eastAsia="Arial" w:hAnsi="Arial" w:cs="Arial"/>
          <w:color w:val="000000"/>
          <w:sz w:val="22"/>
          <w:szCs w:val="22"/>
        </w:rPr>
      </w:pPr>
      <w:r>
        <w:rPr>
          <w:rFonts w:ascii="Arial" w:eastAsia="Arial" w:hAnsi="Arial" w:cs="Arial"/>
          <w:color w:val="000000"/>
          <w:sz w:val="22"/>
          <w:szCs w:val="22"/>
        </w:rPr>
        <w:t>I really like this exercise!</w:t>
      </w:r>
    </w:p>
  </w:comment>
  <w:comment w:id="4" w:author="Jessica Hall" w:date="2019-07-01T16:34:00Z" w:initials="">
    <w:p w14:paraId="21AFE76A" w14:textId="77777777" w:rsidR="005769DA" w:rsidRDefault="00AB595A">
      <w:pPr>
        <w:widowControl w:val="0"/>
        <w:pBdr>
          <w:top w:val="nil"/>
          <w:left w:val="nil"/>
          <w:bottom w:val="nil"/>
          <w:right w:val="nil"/>
          <w:between w:val="nil"/>
        </w:pBdr>
        <w:spacing w:before="0" w:after="0"/>
        <w:ind w:left="0"/>
        <w:rPr>
          <w:rFonts w:ascii="Arial" w:eastAsia="Arial" w:hAnsi="Arial" w:cs="Arial"/>
          <w:color w:val="000000"/>
          <w:sz w:val="22"/>
          <w:szCs w:val="22"/>
        </w:rPr>
      </w:pPr>
      <w:r>
        <w:rPr>
          <w:rFonts w:ascii="Arial" w:eastAsia="Arial" w:hAnsi="Arial" w:cs="Arial"/>
          <w:color w:val="000000"/>
          <w:sz w:val="22"/>
          <w:szCs w:val="22"/>
        </w:rPr>
        <w:t>This is a great way to get students thinking about forward and backward reactions!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285B3" w15:done="0"/>
  <w15:commentEx w15:paraId="2D2FE6A4" w15:done="0"/>
  <w15:commentEx w15:paraId="21AFE7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285B3" w16cid:durableId="217566F0"/>
  <w16cid:commentId w16cid:paraId="2D2FE6A4" w16cid:durableId="217566F1"/>
  <w16cid:commentId w16cid:paraId="21AFE76A" w16cid:durableId="217566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06DD" w14:textId="77777777" w:rsidR="00AB595A" w:rsidRDefault="00AB595A">
      <w:pPr>
        <w:spacing w:before="0" w:after="0"/>
      </w:pPr>
      <w:r>
        <w:separator/>
      </w:r>
    </w:p>
  </w:endnote>
  <w:endnote w:type="continuationSeparator" w:id="0">
    <w:p w14:paraId="3817E57F" w14:textId="77777777" w:rsidR="00AB595A" w:rsidRDefault="00AB59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D188" w14:textId="77777777" w:rsidR="005769DA" w:rsidRDefault="00AB59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25531D7" w14:textId="77777777" w:rsidR="005769DA" w:rsidRDefault="005769D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9B58" w14:textId="77777777" w:rsidR="005769DA" w:rsidRDefault="00AB595A">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sidR="00071FFD">
      <w:rPr>
        <w:color w:val="000000"/>
        <w:sz w:val="20"/>
        <w:szCs w:val="20"/>
      </w:rPr>
      <w:fldChar w:fldCharType="separate"/>
    </w:r>
    <w:r w:rsidR="00071FFD">
      <w:rPr>
        <w:noProof/>
        <w:color w:val="000000"/>
        <w:sz w:val="20"/>
        <w:szCs w:val="20"/>
      </w:rPr>
      <w:t>1</w:t>
    </w:r>
    <w:r>
      <w:rPr>
        <w:color w:val="000000"/>
        <w:sz w:val="20"/>
        <w:szCs w:val="20"/>
      </w:rPr>
      <w:fldChar w:fldCharType="end"/>
    </w:r>
  </w:p>
  <w:p w14:paraId="2F5D6DCA" w14:textId="77777777" w:rsidR="005769DA" w:rsidRDefault="005769DA">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F838" w14:textId="77777777" w:rsidR="005769DA" w:rsidRDefault="005769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5284" w14:textId="77777777" w:rsidR="00AB595A" w:rsidRDefault="00AB595A">
      <w:pPr>
        <w:spacing w:before="0" w:after="0"/>
      </w:pPr>
      <w:r>
        <w:separator/>
      </w:r>
    </w:p>
  </w:footnote>
  <w:footnote w:type="continuationSeparator" w:id="0">
    <w:p w14:paraId="1BB9E156" w14:textId="77777777" w:rsidR="00AB595A" w:rsidRDefault="00AB59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E9D3" w14:textId="77777777" w:rsidR="005769DA" w:rsidRDefault="005769DA">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DF0C" w14:textId="77777777" w:rsidR="005769DA" w:rsidRDefault="00AB595A">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14:anchorId="2DBA3A03" wp14:editId="5C504AEC">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0F5724AB" wp14:editId="1D265AF0">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14:paraId="637B601C" w14:textId="77777777" w:rsidR="005769DA" w:rsidRDefault="00AB595A">
                          <w:pPr>
                            <w:ind w:left="575" w:firstLine="575"/>
                            <w:textDirection w:val="btLr"/>
                          </w:pPr>
                          <w:r>
                            <w:rPr>
                              <w:b/>
                              <w:color w:val="FFFFFF"/>
                              <w:sz w:val="48"/>
                            </w:rPr>
                            <w:t xml:space="preserve">Biology Assessment Activity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14:paraId="5D4EB51C" w14:textId="77777777" w:rsidR="005769DA" w:rsidRDefault="00AB595A">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CBA8" w14:textId="77777777" w:rsidR="005769DA" w:rsidRDefault="005769DA">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18ED"/>
    <w:multiLevelType w:val="multilevel"/>
    <w:tmpl w:val="EFA2A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DAF4F54"/>
    <w:multiLevelType w:val="multilevel"/>
    <w:tmpl w:val="3484F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DA"/>
    <w:rsid w:val="00071FFD"/>
    <w:rsid w:val="005769DA"/>
    <w:rsid w:val="00AB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A0E77"/>
  <w15:docId w15:val="{B022473B-469C-8543-8AE9-30F1F594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FF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F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Postle, Amanda L.</cp:lastModifiedBy>
  <cp:revision>2</cp:revision>
  <dcterms:created xsi:type="dcterms:W3CDTF">2019-11-12T22:14:00Z</dcterms:created>
  <dcterms:modified xsi:type="dcterms:W3CDTF">2019-11-12T22:14:00Z</dcterms:modified>
</cp:coreProperties>
</file>