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ECF" w:rsidRDefault="003E210C">
      <w:pPr>
        <w:pStyle w:val="Heading1"/>
        <w:jc w:val="both"/>
        <w:rPr>
          <w:rFonts w:ascii="Arial" w:eastAsia="Arial" w:hAnsi="Arial" w:cs="Arial"/>
        </w:rPr>
      </w:pPr>
      <w:r>
        <w:rPr>
          <w:rFonts w:ascii="Arial" w:eastAsia="Arial" w:hAnsi="Arial" w:cs="Arial"/>
        </w:rPr>
        <w:t xml:space="preserve">Chapter </w:t>
      </w:r>
      <w:proofErr w:type="gramStart"/>
      <w:r>
        <w:rPr>
          <w:rFonts w:ascii="Arial" w:eastAsia="Arial" w:hAnsi="Arial" w:cs="Arial"/>
        </w:rPr>
        <w:t>31;Units</w:t>
      </w:r>
      <w:proofErr w:type="gramEnd"/>
      <w:r>
        <w:rPr>
          <w:rFonts w:ascii="Arial" w:eastAsia="Arial" w:hAnsi="Arial" w:cs="Arial"/>
        </w:rPr>
        <w:t xml:space="preserve"> 1-3</w:t>
      </w:r>
    </w:p>
    <w:p w:rsidR="001F3ECF" w:rsidRDefault="003E210C">
      <w:pPr>
        <w:pStyle w:val="Heading4"/>
        <w:ind w:left="0"/>
        <w:rPr>
          <w:rFonts w:ascii="Arial" w:eastAsia="Arial" w:hAnsi="Arial" w:cs="Arial"/>
        </w:rPr>
      </w:pPr>
      <w:r>
        <w:rPr>
          <w:rFonts w:ascii="Arial" w:eastAsia="Arial" w:hAnsi="Arial" w:cs="Arial"/>
        </w:rPr>
        <w:t xml:space="preserve">Learning Objectives: </w:t>
      </w:r>
    </w:p>
    <w:p w:rsidR="001F3ECF" w:rsidRDefault="003E210C">
      <w:pPr>
        <w:numPr>
          <w:ilvl w:val="0"/>
          <w:numId w:val="1"/>
        </w:numPr>
        <w:spacing w:before="280" w:after="0"/>
        <w:rPr>
          <w:rFonts w:ascii="Arial" w:eastAsia="Arial" w:hAnsi="Arial" w:cs="Arial"/>
          <w:color w:val="000000"/>
          <w:sz w:val="17"/>
          <w:szCs w:val="17"/>
        </w:rPr>
      </w:pPr>
      <w:r>
        <w:rPr>
          <w:rFonts w:ascii="Arial" w:eastAsia="Arial" w:hAnsi="Arial" w:cs="Arial"/>
          <w:color w:val="000000"/>
          <w:sz w:val="17"/>
          <w:szCs w:val="17"/>
        </w:rPr>
        <w:t>Biology 2 (II.7): Compare the structure of nutrient procurement and processing systems in plants and animals.</w:t>
      </w:r>
    </w:p>
    <w:p w:rsidR="001F3ECF" w:rsidRDefault="003E210C">
      <w:pPr>
        <w:numPr>
          <w:ilvl w:val="0"/>
          <w:numId w:val="1"/>
        </w:numPr>
        <w:spacing w:before="0" w:after="0"/>
        <w:rPr>
          <w:rFonts w:ascii="Arial" w:eastAsia="Arial" w:hAnsi="Arial" w:cs="Arial"/>
          <w:color w:val="000000"/>
          <w:sz w:val="17"/>
          <w:szCs w:val="17"/>
        </w:rPr>
      </w:pPr>
      <w:r>
        <w:rPr>
          <w:rFonts w:ascii="Arial" w:eastAsia="Arial" w:hAnsi="Arial" w:cs="Arial"/>
          <w:color w:val="000000"/>
          <w:sz w:val="17"/>
          <w:szCs w:val="17"/>
        </w:rPr>
        <w:t>Biology 2 (V.1): Explain how regulatory mechanisms at the level of the whole organism ensure balance in living systems that interact continuously with their environments; compare regulatory mechanisms within and across species.</w:t>
      </w:r>
    </w:p>
    <w:p w:rsidR="001F3ECF" w:rsidRDefault="001F3ECF">
      <w:pPr>
        <w:spacing w:before="0" w:after="0"/>
        <w:ind w:left="720"/>
        <w:rPr>
          <w:rFonts w:ascii="Arial" w:eastAsia="Arial" w:hAnsi="Arial" w:cs="Arial"/>
          <w:color w:val="000000"/>
          <w:sz w:val="17"/>
          <w:szCs w:val="17"/>
        </w:rPr>
      </w:pPr>
    </w:p>
    <w:p w:rsidR="001F3ECF" w:rsidRDefault="001F3ECF">
      <w:pPr>
        <w:spacing w:before="0" w:after="0"/>
        <w:ind w:left="720"/>
        <w:rPr>
          <w:rFonts w:ascii="Arial" w:eastAsia="Arial" w:hAnsi="Arial" w:cs="Arial"/>
          <w:color w:val="000000"/>
          <w:sz w:val="17"/>
          <w:szCs w:val="17"/>
        </w:rPr>
      </w:pPr>
    </w:p>
    <w:p w:rsidR="001F3ECF" w:rsidRDefault="003E210C">
      <w:pPr>
        <w:spacing w:before="0" w:after="0"/>
        <w:ind w:left="0"/>
        <w:rPr>
          <w:rFonts w:ascii="Arial" w:eastAsia="Arial" w:hAnsi="Arial" w:cs="Arial"/>
          <w:b/>
        </w:rPr>
      </w:pPr>
      <w:r>
        <w:rPr>
          <w:rFonts w:ascii="Arial" w:eastAsia="Arial" w:hAnsi="Arial" w:cs="Arial"/>
          <w:b/>
        </w:rPr>
        <w:t>Project 1:</w:t>
      </w:r>
    </w:p>
    <w:p w:rsidR="001F3ECF" w:rsidRDefault="001F3ECF">
      <w:pPr>
        <w:spacing w:before="0" w:after="0"/>
        <w:ind w:left="0"/>
        <w:rPr>
          <w:rFonts w:ascii="Arial" w:eastAsia="Arial" w:hAnsi="Arial" w:cs="Arial"/>
          <w:b/>
        </w:rPr>
      </w:pPr>
    </w:p>
    <w:p w:rsidR="001F3ECF" w:rsidRPr="00166FA3" w:rsidRDefault="003E210C">
      <w:pPr>
        <w:spacing w:before="0" w:after="0"/>
        <w:ind w:left="0"/>
        <w:rPr>
          <w:rFonts w:ascii="Arial" w:eastAsia="Arial" w:hAnsi="Arial" w:cs="Arial"/>
          <w:sz w:val="24"/>
          <w:szCs w:val="24"/>
        </w:rPr>
      </w:pPr>
      <w:r w:rsidRPr="00166FA3">
        <w:rPr>
          <w:rFonts w:ascii="Arial" w:eastAsia="Arial" w:hAnsi="Arial" w:cs="Arial"/>
          <w:sz w:val="24"/>
          <w:szCs w:val="24"/>
        </w:rPr>
        <w:t>Complete the end of the chapter “Review Questions”.  Make sure to answer each question thoroughly and include page numbers from the text where the answers can be found.  Be prepared to discuss your answers in a group setting during class.</w:t>
      </w:r>
    </w:p>
    <w:p w:rsidR="001F3ECF" w:rsidRDefault="001F3ECF">
      <w:pPr>
        <w:spacing w:before="0" w:after="0"/>
        <w:ind w:left="0"/>
        <w:rPr>
          <w:rFonts w:ascii="Arial" w:eastAsia="Arial" w:hAnsi="Arial" w:cs="Arial"/>
          <w:sz w:val="20"/>
          <w:szCs w:val="20"/>
        </w:rPr>
      </w:pPr>
    </w:p>
    <w:p w:rsidR="001F3ECF" w:rsidRDefault="003E210C">
      <w:pPr>
        <w:spacing w:before="0" w:after="0"/>
        <w:ind w:left="0"/>
        <w:rPr>
          <w:rFonts w:ascii="Arial" w:eastAsia="Arial" w:hAnsi="Arial" w:cs="Arial"/>
        </w:rPr>
      </w:pPr>
      <w:r>
        <w:rPr>
          <w:rFonts w:ascii="Arial" w:eastAsia="Arial" w:hAnsi="Arial" w:cs="Arial"/>
          <w:b/>
        </w:rPr>
        <w:t xml:space="preserve">Project </w:t>
      </w:r>
      <w:bookmarkStart w:id="0" w:name="_GoBack"/>
      <w:bookmarkEnd w:id="0"/>
      <w:r>
        <w:rPr>
          <w:rFonts w:ascii="Arial" w:eastAsia="Arial" w:hAnsi="Arial" w:cs="Arial"/>
          <w:b/>
        </w:rPr>
        <w:t>2:</w:t>
      </w:r>
    </w:p>
    <w:p w:rsidR="001F3ECF" w:rsidRDefault="001F3ECF">
      <w:pPr>
        <w:spacing w:before="0" w:after="0"/>
        <w:ind w:left="0"/>
        <w:rPr>
          <w:rFonts w:ascii="Arial" w:eastAsia="Arial" w:hAnsi="Arial" w:cs="Arial"/>
        </w:rPr>
      </w:pPr>
    </w:p>
    <w:p w:rsidR="001F3ECF" w:rsidRPr="00166FA3" w:rsidRDefault="003E210C">
      <w:pPr>
        <w:spacing w:before="0" w:after="0"/>
        <w:ind w:left="0"/>
        <w:rPr>
          <w:rFonts w:ascii="Arial" w:eastAsia="Arial" w:hAnsi="Arial" w:cs="Arial"/>
          <w:sz w:val="24"/>
          <w:szCs w:val="24"/>
        </w:rPr>
      </w:pPr>
      <w:r w:rsidRPr="00166FA3">
        <w:rPr>
          <w:rFonts w:ascii="Arial" w:eastAsia="Arial" w:hAnsi="Arial" w:cs="Arial"/>
          <w:sz w:val="24"/>
          <w:szCs w:val="24"/>
        </w:rPr>
        <w:t>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1F3ECF" w:rsidRPr="00166FA3" w:rsidRDefault="003E210C">
      <w:pPr>
        <w:spacing w:before="0" w:after="0"/>
        <w:ind w:left="0"/>
        <w:rPr>
          <w:rFonts w:ascii="Arial" w:eastAsia="Arial" w:hAnsi="Arial" w:cs="Arial"/>
          <w:sz w:val="24"/>
          <w:szCs w:val="24"/>
        </w:rPr>
      </w:pPr>
      <w:r w:rsidRPr="00166FA3">
        <w:rPr>
          <w:rFonts w:ascii="Arial" w:eastAsia="Arial" w:hAnsi="Arial" w:cs="Arial"/>
          <w:sz w:val="24"/>
          <w:szCs w:val="24"/>
        </w:rPr>
        <w:t>Group 1: 16-18</w:t>
      </w:r>
    </w:p>
    <w:p w:rsidR="001F3ECF" w:rsidRPr="00166FA3" w:rsidRDefault="003E210C">
      <w:pPr>
        <w:spacing w:before="0" w:after="0"/>
        <w:ind w:left="0"/>
        <w:rPr>
          <w:rFonts w:ascii="Arial" w:eastAsia="Arial" w:hAnsi="Arial" w:cs="Arial"/>
          <w:sz w:val="24"/>
          <w:szCs w:val="24"/>
        </w:rPr>
      </w:pPr>
      <w:r w:rsidRPr="00166FA3">
        <w:rPr>
          <w:rFonts w:ascii="Arial" w:eastAsia="Arial" w:hAnsi="Arial" w:cs="Arial"/>
          <w:sz w:val="24"/>
          <w:szCs w:val="24"/>
        </w:rPr>
        <w:t>Group 2: 19-21</w:t>
      </w:r>
    </w:p>
    <w:p w:rsidR="001F3ECF" w:rsidRPr="00166FA3" w:rsidRDefault="003E210C">
      <w:pPr>
        <w:spacing w:before="0" w:after="0"/>
        <w:ind w:left="0"/>
        <w:rPr>
          <w:rFonts w:ascii="Arial" w:eastAsia="Arial" w:hAnsi="Arial" w:cs="Arial"/>
          <w:sz w:val="24"/>
          <w:szCs w:val="24"/>
        </w:rPr>
      </w:pPr>
      <w:r w:rsidRPr="00166FA3">
        <w:rPr>
          <w:rFonts w:ascii="Arial" w:eastAsia="Arial" w:hAnsi="Arial" w:cs="Arial"/>
          <w:sz w:val="24"/>
          <w:szCs w:val="24"/>
        </w:rPr>
        <w:t>Group 3: 22-24</w:t>
      </w:r>
    </w:p>
    <w:p w:rsidR="001F3ECF" w:rsidRDefault="001F3ECF">
      <w:pPr>
        <w:spacing w:before="0" w:after="0"/>
        <w:ind w:left="0"/>
        <w:rPr>
          <w:rFonts w:ascii="Arial" w:eastAsia="Arial" w:hAnsi="Arial" w:cs="Arial"/>
          <w:sz w:val="20"/>
          <w:szCs w:val="20"/>
        </w:rPr>
      </w:pPr>
    </w:p>
    <w:p w:rsidR="001F3ECF" w:rsidRDefault="003E210C">
      <w:pPr>
        <w:spacing w:before="0" w:after="0"/>
        <w:ind w:left="0"/>
        <w:rPr>
          <w:rFonts w:ascii="Arial" w:eastAsia="Arial" w:hAnsi="Arial" w:cs="Arial"/>
          <w:b/>
        </w:rPr>
      </w:pPr>
      <w:r>
        <w:rPr>
          <w:rFonts w:ascii="Arial" w:eastAsia="Arial" w:hAnsi="Arial" w:cs="Arial"/>
          <w:b/>
        </w:rPr>
        <w:t>Project 3:</w:t>
      </w:r>
    </w:p>
    <w:p w:rsidR="001F3ECF" w:rsidRDefault="001F3ECF">
      <w:pPr>
        <w:spacing w:before="0" w:after="0"/>
        <w:ind w:left="0"/>
        <w:rPr>
          <w:rFonts w:ascii="Arial" w:eastAsia="Arial" w:hAnsi="Arial" w:cs="Arial"/>
          <w:b/>
          <w:sz w:val="20"/>
          <w:szCs w:val="20"/>
        </w:rPr>
      </w:pPr>
    </w:p>
    <w:p w:rsidR="001F3ECF" w:rsidRPr="00166FA3" w:rsidRDefault="003E210C">
      <w:pPr>
        <w:spacing w:before="0" w:after="0"/>
        <w:ind w:left="0"/>
        <w:rPr>
          <w:rFonts w:ascii="Arial" w:eastAsia="Arial" w:hAnsi="Arial" w:cs="Arial"/>
          <w:sz w:val="24"/>
          <w:szCs w:val="24"/>
        </w:rPr>
      </w:pPr>
      <w:r w:rsidRPr="00166FA3">
        <w:rPr>
          <w:rFonts w:ascii="Arial" w:eastAsia="Arial" w:hAnsi="Arial" w:cs="Arial"/>
          <w:sz w:val="24"/>
          <w:szCs w:val="24"/>
        </w:rPr>
        <w:t>Divide the class into small groups.  Assign each group a different region of the United States (California coast, Rocky Mountains, Northwest Ohio, etc.).  Every group will perform research to learn about their regions soil quality and characteristics.  They will use their research to create a soil guide on Microsoft Word.  They can share their guides in class or through a program such as Google Docs.</w:t>
      </w:r>
    </w:p>
    <w:p w:rsidR="001F3ECF" w:rsidRDefault="001F3ECF">
      <w:pPr>
        <w:spacing w:before="0" w:after="0"/>
        <w:ind w:left="0"/>
        <w:rPr>
          <w:rFonts w:ascii="Arial" w:eastAsia="Arial" w:hAnsi="Arial" w:cs="Arial"/>
          <w:b/>
          <w:sz w:val="20"/>
          <w:szCs w:val="20"/>
        </w:rPr>
      </w:pPr>
    </w:p>
    <w:p w:rsidR="00166FA3" w:rsidRDefault="00166FA3">
      <w:pPr>
        <w:spacing w:before="0" w:after="0"/>
        <w:ind w:left="0"/>
        <w:rPr>
          <w:rFonts w:ascii="Arial" w:eastAsia="Arial" w:hAnsi="Arial" w:cs="Arial"/>
          <w:b/>
        </w:rPr>
      </w:pPr>
    </w:p>
    <w:p w:rsidR="00166FA3" w:rsidRDefault="00166FA3">
      <w:pPr>
        <w:spacing w:before="0" w:after="0"/>
        <w:ind w:left="0"/>
        <w:rPr>
          <w:rFonts w:ascii="Arial" w:eastAsia="Arial" w:hAnsi="Arial" w:cs="Arial"/>
          <w:b/>
        </w:rPr>
      </w:pPr>
    </w:p>
    <w:p w:rsidR="00166FA3" w:rsidRDefault="00166FA3">
      <w:pPr>
        <w:spacing w:before="0" w:after="0"/>
        <w:ind w:left="0"/>
        <w:rPr>
          <w:rFonts w:ascii="Arial" w:eastAsia="Arial" w:hAnsi="Arial" w:cs="Arial"/>
          <w:b/>
        </w:rPr>
      </w:pPr>
    </w:p>
    <w:p w:rsidR="00166FA3" w:rsidRDefault="00166FA3">
      <w:pPr>
        <w:spacing w:before="0" w:after="0"/>
        <w:ind w:left="0"/>
        <w:rPr>
          <w:rFonts w:ascii="Arial" w:eastAsia="Arial" w:hAnsi="Arial" w:cs="Arial"/>
          <w:b/>
        </w:rPr>
      </w:pPr>
    </w:p>
    <w:p w:rsidR="001F3ECF" w:rsidRDefault="003E210C">
      <w:pPr>
        <w:spacing w:before="0" w:after="0"/>
        <w:ind w:left="0"/>
        <w:rPr>
          <w:rFonts w:ascii="Arial" w:eastAsia="Arial" w:hAnsi="Arial" w:cs="Arial"/>
        </w:rPr>
      </w:pPr>
      <w:r>
        <w:rPr>
          <w:rFonts w:ascii="Arial" w:eastAsia="Arial" w:hAnsi="Arial" w:cs="Arial"/>
          <w:b/>
        </w:rPr>
        <w:t>Project 4:</w:t>
      </w:r>
    </w:p>
    <w:p w:rsidR="001F3ECF" w:rsidRDefault="001F3ECF">
      <w:pPr>
        <w:spacing w:before="0" w:after="0"/>
        <w:ind w:left="0"/>
        <w:rPr>
          <w:rFonts w:ascii="Arial" w:eastAsia="Arial" w:hAnsi="Arial" w:cs="Arial"/>
        </w:rPr>
      </w:pPr>
    </w:p>
    <w:p w:rsidR="001F3ECF" w:rsidRPr="00166FA3" w:rsidRDefault="003E210C">
      <w:pPr>
        <w:spacing w:before="0"/>
        <w:ind w:left="0"/>
        <w:rPr>
          <w:rFonts w:ascii="Arial" w:eastAsia="Arial" w:hAnsi="Arial" w:cs="Arial"/>
          <w:sz w:val="24"/>
          <w:szCs w:val="24"/>
        </w:rPr>
      </w:pPr>
      <w:r w:rsidRPr="00166FA3">
        <w:rPr>
          <w:rFonts w:ascii="Arial" w:eastAsia="Arial" w:hAnsi="Arial" w:cs="Arial"/>
          <w:sz w:val="24"/>
          <w:szCs w:val="24"/>
        </w:rPr>
        <w:t>Create a diagram or table that compares the soils found in tropical rainforests and in agricultural areas of temperate grasslands (prairies).  Then answer the following questions…</w:t>
      </w:r>
    </w:p>
    <w:p w:rsidR="001F3ECF" w:rsidRPr="00166FA3" w:rsidRDefault="003E210C">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166FA3">
        <w:rPr>
          <w:rFonts w:ascii="Arial" w:eastAsia="Arial" w:hAnsi="Arial" w:cs="Arial"/>
          <w:color w:val="000000"/>
          <w:sz w:val="24"/>
          <w:szCs w:val="24"/>
        </w:rPr>
        <w:t>How is each soil able to support plant life?</w:t>
      </w:r>
    </w:p>
    <w:p w:rsidR="001F3ECF" w:rsidRPr="00166FA3" w:rsidRDefault="003E210C">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166FA3">
        <w:rPr>
          <w:rFonts w:ascii="Arial" w:eastAsia="Arial" w:hAnsi="Arial" w:cs="Arial"/>
          <w:color w:val="000000"/>
          <w:sz w:val="24"/>
          <w:szCs w:val="24"/>
        </w:rPr>
        <w:t>Why are the soils of tropical rainforests and temperate grasslands so different?</w:t>
      </w:r>
    </w:p>
    <w:p w:rsidR="001F3ECF" w:rsidRPr="00166FA3" w:rsidRDefault="003E210C">
      <w:pPr>
        <w:numPr>
          <w:ilvl w:val="0"/>
          <w:numId w:val="2"/>
        </w:numPr>
        <w:pBdr>
          <w:top w:val="nil"/>
          <w:left w:val="nil"/>
          <w:bottom w:val="nil"/>
          <w:right w:val="nil"/>
          <w:between w:val="nil"/>
        </w:pBdr>
        <w:spacing w:before="0" w:after="0"/>
        <w:rPr>
          <w:rFonts w:ascii="Arial" w:eastAsia="Arial" w:hAnsi="Arial" w:cs="Arial"/>
          <w:color w:val="000000"/>
          <w:sz w:val="24"/>
          <w:szCs w:val="24"/>
        </w:rPr>
      </w:pPr>
      <w:r w:rsidRPr="00166FA3">
        <w:rPr>
          <w:rFonts w:ascii="Arial" w:eastAsia="Arial" w:hAnsi="Arial" w:cs="Arial"/>
          <w:color w:val="000000"/>
          <w:sz w:val="24"/>
          <w:szCs w:val="24"/>
        </w:rPr>
        <w:t>Why are the soils of temperate grasslands better suited for agriculture?</w:t>
      </w:r>
    </w:p>
    <w:p w:rsidR="001F3ECF" w:rsidRPr="00166FA3" w:rsidRDefault="003E210C">
      <w:pPr>
        <w:numPr>
          <w:ilvl w:val="0"/>
          <w:numId w:val="2"/>
        </w:numPr>
        <w:pBdr>
          <w:top w:val="nil"/>
          <w:left w:val="nil"/>
          <w:bottom w:val="nil"/>
          <w:right w:val="nil"/>
          <w:between w:val="nil"/>
        </w:pBdr>
        <w:spacing w:before="0" w:after="120"/>
        <w:rPr>
          <w:rFonts w:ascii="Arial" w:eastAsia="Arial" w:hAnsi="Arial" w:cs="Arial"/>
          <w:color w:val="000000"/>
          <w:sz w:val="24"/>
          <w:szCs w:val="24"/>
        </w:rPr>
      </w:pPr>
      <w:r w:rsidRPr="00166FA3">
        <w:rPr>
          <w:rFonts w:ascii="Arial" w:eastAsia="Arial" w:hAnsi="Arial" w:cs="Arial"/>
          <w:color w:val="000000"/>
          <w:sz w:val="24"/>
          <w:szCs w:val="24"/>
        </w:rPr>
        <w:t>What benefits would crop rotation provide in terms of soil quality?</w:t>
      </w:r>
    </w:p>
    <w:p w:rsidR="001F3ECF" w:rsidRDefault="001F3ECF">
      <w:pPr>
        <w:spacing w:after="0"/>
        <w:ind w:left="0"/>
        <w:rPr>
          <w:rFonts w:ascii="Arial" w:eastAsia="Arial" w:hAnsi="Arial" w:cs="Arial"/>
          <w:sz w:val="20"/>
          <w:szCs w:val="20"/>
        </w:rPr>
      </w:pPr>
    </w:p>
    <w:p w:rsidR="001F3ECF" w:rsidRDefault="003E210C">
      <w:pPr>
        <w:spacing w:before="0" w:after="0"/>
        <w:ind w:left="0"/>
        <w:rPr>
          <w:rFonts w:ascii="Arial" w:eastAsia="Arial" w:hAnsi="Arial" w:cs="Arial"/>
        </w:rPr>
      </w:pPr>
      <w:r>
        <w:rPr>
          <w:rFonts w:ascii="Arial" w:eastAsia="Arial" w:hAnsi="Arial" w:cs="Arial"/>
          <w:b/>
        </w:rPr>
        <w:t>Project 5:</w:t>
      </w:r>
    </w:p>
    <w:p w:rsidR="001F3ECF" w:rsidRDefault="001F3ECF">
      <w:pPr>
        <w:spacing w:before="0" w:after="0"/>
        <w:ind w:left="0"/>
        <w:rPr>
          <w:rFonts w:ascii="Arial" w:eastAsia="Arial" w:hAnsi="Arial" w:cs="Arial"/>
        </w:rPr>
      </w:pPr>
    </w:p>
    <w:p w:rsidR="001F3ECF" w:rsidRPr="00166FA3" w:rsidRDefault="003E210C">
      <w:pPr>
        <w:spacing w:before="0" w:after="0"/>
        <w:ind w:left="0"/>
        <w:rPr>
          <w:rFonts w:ascii="Arial" w:eastAsia="Arial" w:hAnsi="Arial" w:cs="Arial"/>
          <w:sz w:val="24"/>
          <w:szCs w:val="24"/>
        </w:rPr>
      </w:pPr>
      <w:bookmarkStart w:id="1" w:name="_gjdgxs" w:colFirst="0" w:colLast="0"/>
      <w:bookmarkEnd w:id="1"/>
      <w:r w:rsidRPr="00166FA3">
        <w:rPr>
          <w:rFonts w:ascii="Arial" w:eastAsia="Arial" w:hAnsi="Arial" w:cs="Arial"/>
          <w:sz w:val="24"/>
          <w:szCs w:val="24"/>
        </w:rPr>
        <w:t>Create a list of parasitic, epiphytic, and symbiotic plants found in Ohio (must have at least five plants total).  Include a full description of each plant (location, characteristics, unique attributes, etc.) within your list.</w:t>
      </w:r>
    </w:p>
    <w:p w:rsidR="001F3ECF" w:rsidRDefault="001F3ECF">
      <w:pPr>
        <w:spacing w:before="0" w:after="0"/>
        <w:ind w:left="0"/>
        <w:rPr>
          <w:rFonts w:ascii="Arial" w:eastAsia="Arial" w:hAnsi="Arial" w:cs="Arial"/>
          <w:sz w:val="20"/>
          <w:szCs w:val="20"/>
        </w:rPr>
      </w:pPr>
    </w:p>
    <w:p w:rsidR="001F3ECF" w:rsidRDefault="001F3ECF">
      <w:pPr>
        <w:spacing w:before="0"/>
        <w:ind w:left="0"/>
        <w:rPr>
          <w:rFonts w:ascii="Arial" w:eastAsia="Arial" w:hAnsi="Arial" w:cs="Arial"/>
          <w:sz w:val="20"/>
          <w:szCs w:val="20"/>
        </w:rPr>
      </w:pPr>
    </w:p>
    <w:sectPr w:rsidR="001F3ECF">
      <w:headerReference w:type="even" r:id="rId7"/>
      <w:headerReference w:type="default" r:id="rId8"/>
      <w:footerReference w:type="even" r:id="rId9"/>
      <w:footerReference w:type="default" r:id="rId10"/>
      <w:headerReference w:type="first" r:id="rId11"/>
      <w:footerReference w:type="first" r:id="rId12"/>
      <w:pgSz w:w="12240" w:h="15840"/>
      <w:pgMar w:top="1728" w:right="1152" w:bottom="144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5AA" w:rsidRDefault="007565AA">
      <w:pPr>
        <w:spacing w:before="0" w:after="0"/>
      </w:pPr>
      <w:r>
        <w:separator/>
      </w:r>
    </w:p>
  </w:endnote>
  <w:endnote w:type="continuationSeparator" w:id="0">
    <w:p w:rsidR="007565AA" w:rsidRDefault="007565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F" w:rsidRDefault="003E210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F3ECF" w:rsidRDefault="001F3EC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F" w:rsidRDefault="003E210C">
    <w:pPr>
      <w:pBdr>
        <w:top w:val="nil"/>
        <w:left w:val="nil"/>
        <w:bottom w:val="nil"/>
        <w:right w:val="nil"/>
        <w:between w:val="nil"/>
      </w:pBdr>
      <w:tabs>
        <w:tab w:val="center" w:pos="4680"/>
        <w:tab w:val="right" w:pos="9360"/>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E2DB5">
      <w:rPr>
        <w:noProof/>
        <w:color w:val="000000"/>
        <w:sz w:val="20"/>
        <w:szCs w:val="20"/>
      </w:rPr>
      <w:t>1</w:t>
    </w:r>
    <w:r>
      <w:rPr>
        <w:color w:val="000000"/>
        <w:sz w:val="20"/>
        <w:szCs w:val="20"/>
      </w:rPr>
      <w:fldChar w:fldCharType="end"/>
    </w:r>
  </w:p>
  <w:p w:rsidR="001F3ECF" w:rsidRDefault="001F3ECF">
    <w:pPr>
      <w:pBdr>
        <w:top w:val="nil"/>
        <w:left w:val="nil"/>
        <w:bottom w:val="nil"/>
        <w:right w:val="nil"/>
        <w:between w:val="nil"/>
      </w:pBdr>
      <w:tabs>
        <w:tab w:val="center" w:pos="4680"/>
        <w:tab w:val="right" w:pos="936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F" w:rsidRDefault="001F3E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5AA" w:rsidRDefault="007565AA">
      <w:pPr>
        <w:spacing w:before="0" w:after="0"/>
      </w:pPr>
      <w:r>
        <w:separator/>
      </w:r>
    </w:p>
  </w:footnote>
  <w:footnote w:type="continuationSeparator" w:id="0">
    <w:p w:rsidR="007565AA" w:rsidRDefault="007565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F" w:rsidRDefault="001F3ECF">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F" w:rsidRDefault="003E210C">
    <w:pPr>
      <w:pBdr>
        <w:top w:val="nil"/>
        <w:left w:val="nil"/>
        <w:bottom w:val="nil"/>
        <w:right w:val="nil"/>
        <w:between w:val="nil"/>
      </w:pBdr>
      <w:tabs>
        <w:tab w:val="center" w:pos="4680"/>
        <w:tab w:val="right" w:pos="9936"/>
      </w:tabs>
      <w:spacing w:after="120"/>
      <w:ind w:left="0" w:firstLine="576"/>
      <w:rPr>
        <w:b/>
        <w:color w:val="000000"/>
        <w:sz w:val="24"/>
        <w:szCs w:val="24"/>
      </w:rPr>
    </w:pPr>
    <w:r>
      <w:rPr>
        <w:rFonts w:ascii="Arial" w:eastAsia="Arial" w:hAnsi="Arial" w:cs="Arial"/>
        <w:b/>
        <w:color w:val="000000"/>
        <w:sz w:val="32"/>
        <w:szCs w:val="32"/>
      </w:rPr>
      <w:t xml:space="preserve"> </w:t>
    </w:r>
    <w:r>
      <w:rPr>
        <w:noProof/>
      </w:rPr>
      <w:drawing>
        <wp:anchor distT="0" distB="0" distL="0" distR="0" simplePos="0" relativeHeight="251658240" behindDoc="0" locked="0" layoutInCell="1" hidden="0" allowOverlap="1">
          <wp:simplePos x="0" y="0"/>
          <wp:positionH relativeFrom="column">
            <wp:posOffset>-612766</wp:posOffset>
          </wp:positionH>
          <wp:positionV relativeFrom="paragraph">
            <wp:posOffset>10688</wp:posOffset>
          </wp:positionV>
          <wp:extent cx="7584656" cy="948889"/>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18" t="19192" r="1118" b="47116"/>
                  <a:stretch>
                    <a:fillRect/>
                  </a:stretch>
                </pic:blipFill>
                <pic:spPr>
                  <a:xfrm>
                    <a:off x="0" y="0"/>
                    <a:ext cx="7584656" cy="948889"/>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-901699</wp:posOffset>
              </wp:positionH>
              <wp:positionV relativeFrom="paragraph">
                <wp:posOffset>134620</wp:posOffset>
              </wp:positionV>
              <wp:extent cx="410591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297808" y="3077690"/>
                        <a:ext cx="4096385" cy="1404620"/>
                      </a:xfrm>
                      <a:prstGeom prst="rect">
                        <a:avLst/>
                      </a:prstGeom>
                      <a:noFill/>
                      <a:ln>
                        <a:noFill/>
                      </a:ln>
                    </wps:spPr>
                    <wps:txbx>
                      <w:txbxContent>
                        <w:p w:rsidR="001F3ECF" w:rsidRDefault="003E210C" w:rsidP="009E2DB5">
                          <w:pPr>
                            <w:ind w:left="575"/>
                            <w:textDirection w:val="btLr"/>
                          </w:pPr>
                          <w:r>
                            <w:rPr>
                              <w:b/>
                              <w:color w:val="FFFFFF"/>
                              <w:sz w:val="48"/>
                            </w:rPr>
                            <w:t xml:space="preserve">Biology Assessment Activity </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71pt;margin-top:10.6pt;width:323.3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" filled="f" stroked="f">
              <v:textbox inset="2.53958mm,1.2694mm,2.53958mm,1.2694mm">
                <w:txbxContent>
                  <w:p w:rsidR="001F3ECF" w:rsidRDefault="003E210C" w:rsidP="009E2DB5">
                    <w:pPr>
                      <w:ind w:left="575"/>
                      <w:textDirection w:val="btLr"/>
                    </w:pPr>
                    <w:r>
                      <w:rPr>
                        <w:b/>
                        <w:color w:val="FFFFFF"/>
                        <w:sz w:val="48"/>
                      </w:rPr>
                      <w:t xml:space="preserve">Biology Assessment Activity </w:t>
                    </w:r>
                  </w:p>
                </w:txbxContent>
              </v:textbox>
              <w10:wrap type="square"/>
            </v:rect>
          </w:pict>
        </mc:Fallback>
      </mc:AlternateContent>
    </w:r>
  </w:p>
  <w:p w:rsidR="001F3ECF" w:rsidRDefault="003E210C">
    <w:pPr>
      <w:pBdr>
        <w:top w:val="nil"/>
        <w:left w:val="nil"/>
        <w:bottom w:val="nil"/>
        <w:right w:val="nil"/>
        <w:between w:val="nil"/>
      </w:pBdr>
      <w:tabs>
        <w:tab w:val="center" w:pos="4680"/>
        <w:tab w:val="right" w:pos="9936"/>
      </w:tabs>
      <w:spacing w:after="120"/>
      <w:ind w:left="0" w:firstLine="576"/>
      <w:jc w:val="center"/>
      <w:rPr>
        <w:b/>
        <w:color w:val="000000"/>
        <w:sz w:val="24"/>
        <w:szCs w:val="24"/>
      </w:rPr>
    </w:pPr>
    <w:r>
      <w:rPr>
        <w:rFonts w:ascii="Arial" w:eastAsia="Arial" w:hAnsi="Arial" w:cs="Arial"/>
        <w:b/>
        <w:color w:val="000000"/>
        <w:sz w:val="32"/>
        <w:szCs w:val="32"/>
      </w:rPr>
      <w:t xml:space="preserve">   </w:t>
    </w:r>
    <w:r>
      <w:rPr>
        <w:rFonts w:ascii="Arial" w:eastAsia="Arial" w:hAnsi="Arial" w:cs="Arial"/>
        <w:b/>
        <w:color w:val="FFFFF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CF" w:rsidRDefault="001F3ECF">
    <w:pPr>
      <w:pBdr>
        <w:top w:val="nil"/>
        <w:left w:val="nil"/>
        <w:bottom w:val="nil"/>
        <w:right w:val="nil"/>
        <w:between w:val="nil"/>
      </w:pBdr>
      <w:tabs>
        <w:tab w:val="center" w:pos="4680"/>
        <w:tab w:val="right" w:pos="9936"/>
      </w:tabs>
      <w:spacing w:after="120"/>
      <w:ind w:left="0" w:firstLine="576"/>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54610"/>
    <w:multiLevelType w:val="multilevel"/>
    <w:tmpl w:val="54582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C181A37"/>
    <w:multiLevelType w:val="multilevel"/>
    <w:tmpl w:val="B5306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CF"/>
    <w:rsid w:val="00166FA3"/>
    <w:rsid w:val="001F3ECF"/>
    <w:rsid w:val="003E210C"/>
    <w:rsid w:val="007565AA"/>
    <w:rsid w:val="009E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B1C9"/>
  <w15:docId w15:val="{FA13166D-9BC9-4D03-9560-301FEF02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120" w:after="240"/>
        <w:ind w:lef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0" w:color="000000"/>
      </w:pBdr>
      <w:spacing w:before="480"/>
      <w:ind w:left="0"/>
      <w:outlineLvl w:val="0"/>
    </w:pPr>
    <w:rPr>
      <w:b/>
      <w:color w:val="1F3864"/>
      <w:sz w:val="48"/>
      <w:szCs w:val="48"/>
    </w:rPr>
  </w:style>
  <w:style w:type="paragraph" w:styleId="Heading2">
    <w:name w:val="heading 2"/>
    <w:basedOn w:val="Normal"/>
    <w:next w:val="Normal"/>
    <w:uiPriority w:val="9"/>
    <w:unhideWhenUsed/>
    <w:qFormat/>
    <w:pPr>
      <w:spacing w:before="240" w:after="80"/>
      <w:outlineLvl w:val="1"/>
    </w:pPr>
    <w:rPr>
      <w:b/>
      <w:color w:val="1F4E79"/>
      <w:sz w:val="48"/>
      <w:szCs w:val="48"/>
    </w:rPr>
  </w:style>
  <w:style w:type="paragraph" w:styleId="Heading3">
    <w:name w:val="heading 3"/>
    <w:basedOn w:val="Normal"/>
    <w:next w:val="Normal"/>
    <w:uiPriority w:val="9"/>
    <w:unhideWhenUsed/>
    <w:qFormat/>
    <w:pPr>
      <w:spacing w:before="200" w:after="80"/>
      <w:outlineLvl w:val="2"/>
    </w:pPr>
    <w:rPr>
      <w:b/>
      <w:color w:val="171717"/>
      <w:sz w:val="36"/>
      <w:szCs w:val="36"/>
    </w:rPr>
  </w:style>
  <w:style w:type="paragraph" w:styleId="Heading4">
    <w:name w:val="heading 4"/>
    <w:basedOn w:val="Normal"/>
    <w:next w:val="Normal"/>
    <w:uiPriority w:val="9"/>
    <w:unhideWhenUsed/>
    <w:qFormat/>
    <w:pPr>
      <w:spacing w:after="80"/>
      <w:outlineLvl w:val="3"/>
    </w:pPr>
    <w:rPr>
      <w:b/>
      <w:color w:val="171717"/>
    </w:rPr>
  </w:style>
  <w:style w:type="paragraph" w:styleId="Heading5">
    <w:name w:val="heading 5"/>
    <w:basedOn w:val="Normal"/>
    <w:next w:val="Normal"/>
    <w:uiPriority w:val="9"/>
    <w:semiHidden/>
    <w:unhideWhenUsed/>
    <w:qFormat/>
    <w:pPr>
      <w:spacing w:before="200" w:after="80"/>
      <w:outlineLvl w:val="4"/>
    </w:pPr>
    <w:rPr>
      <w:color w:val="5B9BD5"/>
    </w:rPr>
  </w:style>
  <w:style w:type="paragraph" w:styleId="Heading6">
    <w:name w:val="heading 6"/>
    <w:basedOn w:val="Normal"/>
    <w:next w:val="Normal"/>
    <w:uiPriority w:val="9"/>
    <w:semiHidden/>
    <w:unhideWhenUsed/>
    <w:qFormat/>
    <w:pPr>
      <w:spacing w:before="280" w:after="100"/>
      <w:outlineLvl w:val="5"/>
    </w:pPr>
    <w:rPr>
      <w:i/>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DCDEA"/>
        <w:bottom w:val="single" w:sz="24" w:space="15" w:color="A5A5A5"/>
      </w:pBdr>
      <w:jc w:val="center"/>
    </w:pPr>
    <w:rPr>
      <w:i/>
      <w:color w:val="1E4D78"/>
      <w:sz w:val="60"/>
      <w:szCs w:val="60"/>
    </w:rPr>
  </w:style>
  <w:style w:type="paragraph" w:styleId="Subtitle">
    <w:name w:val="Subtitle"/>
    <w:basedOn w:val="Normal"/>
    <w:next w:val="Normal"/>
    <w:uiPriority w:val="11"/>
    <w:qFormat/>
    <w:pPr>
      <w:spacing w:before="200" w:after="900"/>
      <w:jc w:val="right"/>
    </w:pPr>
    <w:rPr>
      <w: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2D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3</cp:revision>
  <dcterms:created xsi:type="dcterms:W3CDTF">2019-08-13T01:52:00Z</dcterms:created>
  <dcterms:modified xsi:type="dcterms:W3CDTF">2019-08-13T02:28:00Z</dcterms:modified>
</cp:coreProperties>
</file>